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ovaPoshta" w:cs="NovaPoshta" w:eastAsia="NovaPoshta" w:hAnsi="NovaPoshta"/>
          <w:b w:val="1"/>
          <w:i w:val="0"/>
          <w:smallCaps w:val="1"/>
          <w:strike w:val="0"/>
          <w:color w:val="444444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NovaPoshta" w:cs="NovaPoshta" w:eastAsia="NovaPoshta" w:hAnsi="NovaPoshta"/>
          <w:b w:val="1"/>
          <w:i w:val="0"/>
          <w:smallCaps w:val="1"/>
          <w:strike w:val="0"/>
          <w:color w:val="444444"/>
          <w:sz w:val="32"/>
          <w:szCs w:val="32"/>
          <w:u w:val="single"/>
          <w:shd w:fill="auto" w:val="clear"/>
          <w:vertAlign w:val="baseline"/>
          <w:rtl w:val="0"/>
        </w:rPr>
        <w:t xml:space="preserve">АНКЕТА  ПОСТАЧАЛЬНИКА </w:t>
      </w:r>
    </w:p>
    <w:tbl>
      <w:tblPr>
        <w:tblStyle w:val="Table1"/>
        <w:tblpPr w:leftFromText="180" w:rightFromText="180" w:topFromText="0" w:bottomFromText="0" w:vertAnchor="text" w:horzAnchor="text" w:tblpX="0" w:tblpY="1"/>
        <w:tblW w:w="15026.0" w:type="dxa"/>
        <w:jc w:val="left"/>
        <w:tblLayout w:type="fixed"/>
        <w:tblLook w:val="0400"/>
      </w:tblPr>
      <w:tblGrid>
        <w:gridCol w:w="557"/>
        <w:gridCol w:w="5529"/>
        <w:gridCol w:w="8930"/>
        <w:gridCol w:w="10"/>
        <w:tblGridChange w:id="0">
          <w:tblGrid>
            <w:gridCol w:w="557"/>
            <w:gridCol w:w="5529"/>
            <w:gridCol w:w="8930"/>
            <w:gridCol w:w="1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</w:tcPr>
          <w:p w:rsidR="00000000" w:rsidDel="00000000" w:rsidP="00000000" w:rsidRDefault="00000000" w:rsidRPr="00000000" w14:paraId="00000002">
            <w:pPr>
              <w:spacing w:after="0" w:lineRule="auto"/>
              <w:ind w:right="3653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ДАНІ ЮРИДИЧНОЇ АБО ФІЗИЧНОЇ ОСОБИ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spacing w:after="0" w:lineRule="auto"/>
              <w:ind w:hanging="1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Повне найменування юридичної особи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after="0" w:lineRule="auto"/>
              <w:ind w:hanging="1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Скорочена назва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pacing w:after="0" w:lineRule="auto"/>
              <w:ind w:hanging="1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Статус юридичної особи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pacing w:after="0" w:lineRule="auto"/>
              <w:ind w:hanging="1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hanging="1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Код ЄДРПОУ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spacing w:after="0" w:lineRule="auto"/>
              <w:ind w:hanging="1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Дата реєстрації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spacing w:after="0" w:lineRule="auto"/>
              <w:ind w:hanging="1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Відкритий р/р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IBAN UA </w:t>
            </w:r>
            <w:r w:rsidDel="00000000" w:rsidR="00000000" w:rsidRPr="00000000">
              <w:rPr>
                <w:rtl w:val="0"/>
              </w:rPr>
              <w:t xml:space="preserve"> в банку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IBAN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UA</w:t>
            </w:r>
            <w:r w:rsidDel="00000000" w:rsidR="00000000" w:rsidRPr="00000000">
              <w:rPr>
                <w:i w:val="1"/>
                <w:rtl w:val="0"/>
              </w:rPr>
              <w:t xml:space="preserve"> __________________________ в АТ __________________________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spacing w:after="0" w:lineRule="auto"/>
              <w:ind w:hanging="1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Уповноважені особи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after="0" w:lineRule="auto"/>
              <w:ind w:hanging="1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Зв’язок з національними публічними діячами та/або пов’язаними з ними особами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spacing w:after="0" w:lineRule="auto"/>
              <w:ind w:hanging="1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Організаційно-правова форма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after="0" w:lineRule="auto"/>
              <w:ind w:hanging="1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Форма власності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after="0" w:lineRule="auto"/>
              <w:ind w:hanging="1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Види діяльності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e7e6e6" w:val="clear"/>
          </w:tcPr>
          <w:p w:rsidR="00000000" w:rsidDel="00000000" w:rsidP="00000000" w:rsidRDefault="00000000" w:rsidRPr="00000000" w14:paraId="00000027">
            <w:pPr>
              <w:spacing w:after="0" w:lineRule="auto"/>
              <w:ind w:hanging="17"/>
              <w:rPr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МІСЦЕЗНАХОДЖЕННЯ  ЮРИДИЧНОЇ АБО ФІЗИЧНОЇ ОСОБИ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0" w:lineRule="auto"/>
              <w:ind w:hanging="1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Адреса: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after="0" w:lineRule="auto"/>
              <w:ind w:hanging="1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Телефон: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after="0" w:lineRule="auto"/>
              <w:ind w:hanging="1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Електронна адреса: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e7e6e6" w:val="clear"/>
          </w:tcPr>
          <w:p w:rsidR="00000000" w:rsidDel="00000000" w:rsidP="00000000" w:rsidRDefault="00000000" w:rsidRPr="00000000" w14:paraId="00000034">
            <w:pPr>
              <w:spacing w:after="0" w:lineRule="auto"/>
              <w:ind w:hanging="17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Об'єкти нерухомості які вже є в оренді Нової Пошти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after="0" w:lineRule="auto"/>
              <w:ind w:hanging="17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Область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after="0" w:lineRule="auto"/>
              <w:ind w:hanging="17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Місто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pacing w:after="0" w:lineRule="auto"/>
              <w:ind w:hanging="17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Адреса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spacing w:after="0" w:lineRule="auto"/>
              <w:ind w:hanging="17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Площа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spacing w:after="0" w:lineRule="auto"/>
              <w:ind w:hanging="17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Комерційні умови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0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5670"/>
        <w:gridCol w:w="8930"/>
        <w:tblGridChange w:id="0">
          <w:tblGrid>
            <w:gridCol w:w="421"/>
            <w:gridCol w:w="5670"/>
            <w:gridCol w:w="8930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4D">
            <w:pPr>
              <w:pStyle w:val="Heading3"/>
              <w:shd w:fill="e7e6e6" w:val="clear"/>
              <w:rPr>
                <w:rFonts w:ascii="NovaPoshta" w:cs="NovaPoshta" w:eastAsia="NovaPoshta" w:hAnsi="NovaPoshta"/>
                <w:smallCaps w:val="1"/>
                <w:color w:val="444444"/>
                <w:sz w:val="28"/>
                <w:szCs w:val="28"/>
              </w:rPr>
            </w:pPr>
            <w:r w:rsidDel="00000000" w:rsidR="00000000" w:rsidRPr="00000000">
              <w:rPr>
                <w:rFonts w:ascii="NovaPoshta" w:cs="NovaPoshta" w:eastAsia="NovaPoshta" w:hAnsi="NovaPoshta"/>
                <w:smallCaps w:val="1"/>
                <w:color w:val="444444"/>
                <w:sz w:val="28"/>
                <w:szCs w:val="28"/>
                <w:shd w:fill="e7e6e6" w:val="clear"/>
                <w:rtl w:val="0"/>
              </w:rPr>
              <w:t xml:space="preserve">ПЕРЕЛІК</w:t>
            </w:r>
            <w:r w:rsidDel="00000000" w:rsidR="00000000" w:rsidRPr="00000000">
              <w:rPr>
                <w:rFonts w:ascii="NovaPoshta" w:cs="NovaPoshta" w:eastAsia="NovaPoshta" w:hAnsi="NovaPoshta"/>
                <w:smallCaps w:val="1"/>
                <w:color w:val="444444"/>
                <w:sz w:val="28"/>
                <w:szCs w:val="28"/>
                <w:rtl w:val="0"/>
              </w:rPr>
              <w:t xml:space="preserve"> ДОКУМЕНТІВ ВІД ПОСТАЧАЛЬНИКА: </w:t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0">
            <w:pPr>
              <w:pStyle w:val="Heading3"/>
              <w:shd w:fill="ffffff" w:val="clear"/>
              <w:rPr>
                <w:rFonts w:ascii="NovaPoshta" w:cs="NovaPoshta" w:eastAsia="NovaPoshta" w:hAnsi="NovaPoshta"/>
                <w:smallCaps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0"/>
                <w:i w:val="1"/>
                <w:smallCaps w:val="1"/>
                <w:sz w:val="32"/>
                <w:szCs w:val="32"/>
                <w:rtl w:val="0"/>
              </w:rPr>
              <w:t xml:space="preserve">ДОДАТКОВО НАДАТИ В СКАНОВАНОМУ ВИГЛЯДІ НА E-MAIL: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5e5e5e"/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cooperation@novaposhta.ua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53">
            <w:pPr>
              <w:spacing w:after="160" w:before="240" w:lineRule="auto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ЮРИДИЧНА ОСОБА:</w:t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Витяг з ЄДР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-9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Документ про податковий статус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-9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Статут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-94" w:firstLine="0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 зборів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-9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Сервіс ЕДО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  <w:t xml:space="preserve">(ВЧАСНО/МЕДОК/ЕДО НП)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-94" w:firstLine="0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ТАК/НІ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4444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vaPoshta" w:cs="NovaPoshta" w:eastAsia="NovaPoshta" w:hAnsi="NovaPoshta"/>
                <w:b w:val="0"/>
                <w:i w:val="0"/>
                <w:smallCaps w:val="0"/>
                <w:strike w:val="0"/>
                <w:color w:val="44444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 ВЧАСНО/МЕДОК/ЕДО НП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Контактна особа: телефон, e-mail: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6B">
            <w:pPr>
              <w:spacing w:after="160" w:before="240" w:lineRule="auto"/>
              <w:rPr>
                <w:b w:val="1"/>
                <w:smallCaps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ФІЗИЧНА ОСОБА- ПІДПРИЄМЕЦЬ:</w:t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-9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Витяг з ЄДР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-9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-9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Документ про податковий статус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9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9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Сервіс ЕДО (ВЧАСНО/МЕДОК/ЕДО НП)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94" w:firstLine="0"/>
              <w:jc w:val="center"/>
              <w:rPr>
                <w:rFonts w:ascii="Calibri" w:cs="Calibri" w:eastAsia="Calibri" w:hAnsi="Calibri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ТАК/НІ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4444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vaPoshta" w:cs="NovaPoshta" w:eastAsia="NovaPoshta" w:hAnsi="NovaPoshta"/>
                <w:b w:val="0"/>
                <w:i w:val="0"/>
                <w:smallCaps w:val="0"/>
                <w:strike w:val="0"/>
                <w:color w:val="44444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e-mail ВЧАСНО/МЕДОК/ЕДО НП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-9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-94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Контактна особа: телефон, e-mail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-94" w:firstLine="0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850" w:top="567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  <w:font w:name="Courier New"/>
  <w:font w:name="NovaPosht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00"/>
      <w:numFmt w:val="bullet"/>
      <w:lvlText w:val="-"/>
      <w:lvlJc w:val="left"/>
      <w:pPr>
        <w:ind w:left="720" w:hanging="360"/>
      </w:pPr>
      <w:rPr>
        <w:rFonts w:ascii="NovaPoshta" w:cs="NovaPoshta" w:eastAsia="NovaPoshta" w:hAnsi="NovaPosht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ovaPoshta" w:cs="NovaPoshta" w:eastAsia="NovaPoshta" w:hAnsi="NovaPoshta"/>
        <w:color w:val="444444"/>
        <w:sz w:val="24"/>
        <w:szCs w:val="24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color w:val="000000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color w:val="000000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DCwepg5EB3bi3KEndEADEII3g==">CgMxLjAyCGguZ2pkZ3hzOAByITFUNXN6eDVic3pzVXZxaWUzMEV4SjVMRDNWVjJfaWItcA==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